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27F6AF2" w:rsidR="00D6147A" w:rsidRDefault="00E833CF" w:rsidP="00E833CF">
      <w:hyperlink r:id="rId6" w:history="1">
        <w:r w:rsidRPr="00DA22F6">
          <w:rPr>
            <w:rStyle w:val="Collegamentoipertestuale"/>
          </w:rPr>
          <w:t>https://www.ilgiornale.it/news/economia/tononi-bpm-dialogo-unicredit-momento-non-ci-sono-condizioni-2438719.html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65FB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33CF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economia/tononi-bpm-dialogo-unicredit-momento-non-ci-sono-condizioni-24387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2025-02-18T12:49:00Z</dcterms:created>
  <dcterms:modified xsi:type="dcterms:W3CDTF">2025-02-18T13:10:00Z</dcterms:modified>
</cp:coreProperties>
</file>